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before="0" w:line="240" w:lineRule="auto"/>
        <w:rPr>
          <w:rFonts w:ascii="Oswald" w:cs="Oswald" w:eastAsia="Oswald" w:hAnsi="Oswald"/>
          <w:color w:val="666666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666666"/>
          <w:sz w:val="28"/>
          <w:szCs w:val="28"/>
          <w:rtl w:val="0"/>
        </w:rPr>
        <w:t xml:space="preserve">The Canddo Project CIC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4495800</wp:posOffset>
            </wp:positionH>
            <wp:positionV relativeFrom="paragraph">
              <wp:posOffset>114300</wp:posOffset>
            </wp:positionV>
            <wp:extent cx="1445121" cy="1364837"/>
            <wp:effectExtent b="0" l="0" r="0" t="0"/>
            <wp:wrapSquare wrapText="bothSides" distB="114300" distT="11430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5121" cy="13648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ageBreakBefore w:val="0"/>
        <w:rPr>
          <w:color w:val="666666"/>
          <w:sz w:val="68"/>
          <w:szCs w:val="68"/>
        </w:rPr>
      </w:pPr>
      <w:bookmarkStart w:colFirst="0" w:colLast="0" w:name="_ypvf00jq5eix" w:id="0"/>
      <w:bookmarkEnd w:id="0"/>
      <w:r w:rsidDel="00000000" w:rsidR="00000000" w:rsidRPr="00000000">
        <w:rPr>
          <w:sz w:val="68"/>
          <w:szCs w:val="68"/>
          <w:rtl w:val="0"/>
        </w:rPr>
        <w:t xml:space="preserve">General Data Protection Regulations (GDPR)</w:t>
      </w:r>
      <w:r w:rsidDel="00000000" w:rsidR="00000000" w:rsidRPr="00000000">
        <w:rPr>
          <w:sz w:val="68"/>
          <w:szCs w:val="68"/>
          <w:rtl w:val="0"/>
        </w:rPr>
        <w:t xml:space="preserve">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before="0" w:lineRule="auto"/>
        <w:rPr/>
      </w:pPr>
      <w:r w:rsidDel="00000000" w:rsidR="00000000" w:rsidRPr="00000000">
        <w:rPr/>
        <w:drawing>
          <wp:inline distB="114300" distT="114300" distL="114300" distR="114300">
            <wp:extent cx="5943600" cy="50800"/>
            <wp:effectExtent b="0" l="0" r="0" t="0"/>
            <wp:docPr descr="horizontal line" id="2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We The Canddo Project CIC currently collect and process the following information: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Personal Identifiers, Contacts and Characteristics (ie: Name and Contact Details)</w:t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 we get the personal information and why we have it?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 the personal information we process is provided to us directly by you for one of the following reasons: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contact yourselves about our opportunities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4"/>
        </w:numPr>
        <w:spacing w:after="0" w:afterAutospacing="0" w:before="0" w:before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provide you with our policy documents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4"/>
        </w:numPr>
        <w:spacing w:before="0" w:before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provide us with contact(s) in case of emergencies</w:t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We use the information that you have given us to: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Tailor the experiences that we provide</w:t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We may share this information with: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Funding bodies</w:t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Under the General Data Protection Regulations the lawful bases we rely on for processing this information are: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5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 have a legal obligation</w:t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 we store your personal information:</w:t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Your information is stored securely on our files. We keep your personal information for 12 months, We will then dispose of your information by deletion of all files.</w:t>
      </w:r>
    </w:p>
    <w:p w:rsidR="00000000" w:rsidDel="00000000" w:rsidP="00000000" w:rsidRDefault="00000000" w:rsidRPr="00000000" w14:paraId="00000013">
      <w:pPr>
        <w:pageBreakBefore w:val="0"/>
        <w:shd w:fill="ffffff" w:val="clear"/>
        <w:spacing w:before="12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Your data protection rights:</w:t>
      </w:r>
    </w:p>
    <w:p w:rsidR="00000000" w:rsidDel="00000000" w:rsidP="00000000" w:rsidRDefault="00000000" w:rsidRPr="00000000" w14:paraId="00000014">
      <w:pPr>
        <w:pageBreakBefore w:val="0"/>
        <w:shd w:fill="ffffff" w:val="clear"/>
        <w:spacing w:before="12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Under data protection law, you have rights including:</w:t>
      </w:r>
    </w:p>
    <w:p w:rsidR="00000000" w:rsidDel="00000000" w:rsidP="00000000" w:rsidRDefault="00000000" w:rsidRPr="00000000" w14:paraId="00000015">
      <w:pPr>
        <w:pageBreakBefore w:val="0"/>
        <w:shd w:fill="ffffff" w:val="clear"/>
        <w:spacing w:before="12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hd w:fill="ffffff" w:val="clear"/>
        <w:spacing w:before="12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Your right of access - </w:t>
      </w:r>
    </w:p>
    <w:p w:rsidR="00000000" w:rsidDel="00000000" w:rsidP="00000000" w:rsidRDefault="00000000" w:rsidRPr="00000000" w14:paraId="00000017">
      <w:pPr>
        <w:pageBreakBefore w:val="0"/>
        <w:shd w:fill="ffffff" w:val="clear"/>
        <w:spacing w:before="12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You have the right to ask us for copies of your personal information. </w:t>
      </w:r>
    </w:p>
    <w:p w:rsidR="00000000" w:rsidDel="00000000" w:rsidP="00000000" w:rsidRDefault="00000000" w:rsidRPr="00000000" w14:paraId="00000018">
      <w:pPr>
        <w:pageBreakBefore w:val="0"/>
        <w:shd w:fill="ffffff" w:val="clear"/>
        <w:spacing w:before="12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Your right to rectification -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shd w:fill="ffffff" w:val="clear"/>
        <w:spacing w:before="12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You have the right to ask us to rectify personal information you think is inaccurate. You also have the right to ask us to complete information you think is incomplete. </w:t>
      </w:r>
    </w:p>
    <w:p w:rsidR="00000000" w:rsidDel="00000000" w:rsidP="00000000" w:rsidRDefault="00000000" w:rsidRPr="00000000" w14:paraId="0000001A">
      <w:pPr>
        <w:pageBreakBefore w:val="0"/>
        <w:shd w:fill="ffffff" w:val="clear"/>
        <w:spacing w:before="12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Your right to erasure -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shd w:fill="ffffff" w:val="clear"/>
        <w:spacing w:before="12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You have the right to ask us to erase your personal information in certain circumstances. </w:t>
      </w:r>
    </w:p>
    <w:p w:rsidR="00000000" w:rsidDel="00000000" w:rsidP="00000000" w:rsidRDefault="00000000" w:rsidRPr="00000000" w14:paraId="0000001C">
      <w:pPr>
        <w:pageBreakBefore w:val="0"/>
        <w:shd w:fill="ffffff" w:val="clear"/>
        <w:spacing w:before="12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Your right to restriction of processing - </w:t>
      </w:r>
    </w:p>
    <w:p w:rsidR="00000000" w:rsidDel="00000000" w:rsidP="00000000" w:rsidRDefault="00000000" w:rsidRPr="00000000" w14:paraId="0000001D">
      <w:pPr>
        <w:pageBreakBefore w:val="0"/>
        <w:shd w:fill="ffffff" w:val="clear"/>
        <w:spacing w:before="12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You have the right to ask us to restrict the processing of your personal information in certain circumstances. </w:t>
      </w:r>
    </w:p>
    <w:p w:rsidR="00000000" w:rsidDel="00000000" w:rsidP="00000000" w:rsidRDefault="00000000" w:rsidRPr="00000000" w14:paraId="0000001E">
      <w:pPr>
        <w:pageBreakBefore w:val="0"/>
        <w:shd w:fill="ffffff" w:val="clear"/>
        <w:spacing w:before="12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Your right to object to processing - </w:t>
      </w:r>
    </w:p>
    <w:p w:rsidR="00000000" w:rsidDel="00000000" w:rsidP="00000000" w:rsidRDefault="00000000" w:rsidRPr="00000000" w14:paraId="0000001F">
      <w:pPr>
        <w:pageBreakBefore w:val="0"/>
        <w:shd w:fill="ffffff" w:val="clear"/>
        <w:spacing w:before="12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You have the right to object to the processing of your personal information in certain circumstances.</w:t>
      </w:r>
    </w:p>
    <w:p w:rsidR="00000000" w:rsidDel="00000000" w:rsidP="00000000" w:rsidRDefault="00000000" w:rsidRPr="00000000" w14:paraId="00000020">
      <w:pPr>
        <w:pageBreakBefore w:val="0"/>
        <w:shd w:fill="ffffff" w:val="clear"/>
        <w:spacing w:before="12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Your right to data portability - </w:t>
      </w:r>
    </w:p>
    <w:p w:rsidR="00000000" w:rsidDel="00000000" w:rsidP="00000000" w:rsidRDefault="00000000" w:rsidRPr="00000000" w14:paraId="00000021">
      <w:pPr>
        <w:pageBreakBefore w:val="0"/>
        <w:shd w:fill="ffffff" w:val="clear"/>
        <w:spacing w:before="12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You have the right to ask that we transfer the personal information you gave us to another organisation, or to you, in certain circumstances.</w:t>
      </w:r>
    </w:p>
    <w:p w:rsidR="00000000" w:rsidDel="00000000" w:rsidP="00000000" w:rsidRDefault="00000000" w:rsidRPr="00000000" w14:paraId="00000022">
      <w:pPr>
        <w:pageBreakBefore w:val="0"/>
        <w:shd w:fill="ffffff" w:val="clear"/>
        <w:spacing w:before="12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You are not required to pay any charge for exercising your rights. If you make a request, we have one month to respond to you.</w:t>
      </w:r>
    </w:p>
    <w:p w:rsidR="00000000" w:rsidDel="00000000" w:rsidP="00000000" w:rsidRDefault="00000000" w:rsidRPr="00000000" w14:paraId="00000023">
      <w:pPr>
        <w:pageBreakBefore w:val="0"/>
        <w:shd w:fill="ffffff" w:val="clear"/>
        <w:spacing w:before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Please contact us at canddo.project@outlook.com if you wish to make a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Oswald" w:cs="Oswald" w:eastAsia="Oswald" w:hAnsi="Oswald"/>
      <w:color w:val="4242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rFonts w:ascii="Source Code Pro" w:cs="Source Code Pro" w:eastAsia="Source Code Pro" w:hAnsi="Source Code Pro"/>
      <w:b w:val="1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36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line="240" w:lineRule="auto"/>
    </w:pPr>
    <w:rPr>
      <w:rFonts w:ascii="Oswald" w:cs="Oswald" w:eastAsia="Oswald" w:hAnsi="Oswald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rFonts w:ascii="Source Code Pro" w:cs="Source Code Pro" w:eastAsia="Source Code Pro" w:hAnsi="Source Code Pro"/>
      <w:b w:val="1"/>
      <w:color w:val="e31c6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