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4"/>
          <w:szCs w:val="24"/>
          <w:vertAlign w:val="baseline"/>
        </w:rPr>
      </w:pPr>
      <w:r w:rsidDel="00000000" w:rsidR="00000000" w:rsidRPr="00000000">
        <w:rPr>
          <w:rFonts w:ascii="Quattrocento Sans" w:cs="Quattrocento Sans" w:eastAsia="Quattrocento Sans" w:hAnsi="Quattrocento Sans"/>
          <w:color w:val="cc4125"/>
          <w:sz w:val="40"/>
          <w:szCs w:val="40"/>
          <w:rtl w:val="0"/>
        </w:rPr>
        <w:t xml:space="preserve">The Canddo Project CIC              </w:t>
      </w:r>
      <w:r w:rsidDel="00000000" w:rsidR="00000000" w:rsidRPr="00000000">
        <w:rPr>
          <w:rFonts w:ascii="Quattrocento Sans" w:cs="Quattrocento Sans" w:eastAsia="Quattrocento Sans" w:hAnsi="Quattrocento Sans"/>
          <w:color w:val="cc4125"/>
          <w:sz w:val="40"/>
          <w:szCs w:val="40"/>
        </w:rPr>
        <w:drawing>
          <wp:inline distB="114300" distT="114300" distL="114300" distR="114300">
            <wp:extent cx="1714500" cy="161925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14500"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Recruitment &amp; Selection Policy &amp; Procedure</w:t>
      </w:r>
      <w:r w:rsidDel="00000000" w:rsidR="00000000" w:rsidRPr="00000000">
        <w:rPr>
          <w:rtl w:val="0"/>
        </w:rPr>
      </w:r>
    </w:p>
    <w:p w:rsidR="00000000" w:rsidDel="00000000" w:rsidP="00000000" w:rsidRDefault="00000000" w:rsidRPr="00000000" w14:paraId="00000006">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Introduction</w:t>
      </w:r>
      <w:r w:rsidDel="00000000" w:rsidR="00000000" w:rsidRPr="00000000">
        <w:rPr>
          <w:rtl w:val="0"/>
        </w:rPr>
      </w:r>
    </w:p>
    <w:p w:rsidR="00000000" w:rsidDel="00000000" w:rsidP="00000000" w:rsidRDefault="00000000" w:rsidRPr="00000000" w14:paraId="0000000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Our policy is to facilitate the recruitment and selection of appropriately skilled staff and qualified employees who can contribute positively to our objectives, values and culture.</w:t>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We will therefore endeavour to apply good equality principles to ensure that the most capable person is selected for a position on the basis of merit and without regard to irrelevant factors such as their gender (including pregnancy), sexual orientation, race, marital status, disability, age, or religious belief.</w:t>
      </w:r>
    </w:p>
    <w:p w:rsidR="00000000" w:rsidDel="00000000" w:rsidP="00000000" w:rsidRDefault="00000000" w:rsidRPr="00000000" w14:paraId="0000000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We will avoid setting age limits, with the exception of such limits placed upon us by any legislation or any enforcing body.</w:t>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Procedure</w:t>
      </w:r>
      <w:r w:rsidDel="00000000" w:rsidR="00000000" w:rsidRPr="00000000">
        <w:rPr>
          <w:rtl w:val="0"/>
        </w:rPr>
      </w:r>
    </w:p>
    <w:p w:rsidR="00000000" w:rsidDel="00000000" w:rsidP="00000000" w:rsidRDefault="00000000" w:rsidRPr="00000000" w14:paraId="00000017">
      <w:pPr>
        <w:rPr>
          <w:rFonts w:ascii="Arial" w:cs="Arial" w:eastAsia="Arial" w:hAnsi="Arial"/>
          <w:b w:val="0"/>
          <w:i w:val="0"/>
          <w:sz w:val="24"/>
          <w:szCs w:val="24"/>
          <w:vertAlign w:val="baseline"/>
        </w:rPr>
      </w:pPr>
      <w:r w:rsidDel="00000000" w:rsidR="00000000" w:rsidRPr="00000000">
        <w:rPr>
          <w:rFonts w:ascii="Arial" w:cs="Arial" w:eastAsia="Arial" w:hAnsi="Arial"/>
          <w:sz w:val="24"/>
          <w:szCs w:val="24"/>
          <w:vertAlign w:val="baseline"/>
          <w:rtl w:val="0"/>
        </w:rPr>
        <w:t xml:space="preserve">We will always attempt to apply a consistent, professional and fair selection process. In particular we will:</w:t>
      </w:r>
      <w:r w:rsidDel="00000000" w:rsidR="00000000" w:rsidRPr="00000000">
        <w:rPr>
          <w:rFonts w:ascii="Arial" w:cs="Arial" w:eastAsia="Arial" w:hAnsi="Arial"/>
          <w:b w:val="1"/>
          <w:i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18">
      <w:pPr>
        <w:numPr>
          <w:ilvl w:val="0"/>
          <w:numId w:val="1"/>
        </w:numPr>
        <w:ind w:left="1398" w:hanging="36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Use an application form that contains questions relating to the essential criteria for the job. </w:t>
      </w:r>
      <w:r w:rsidDel="00000000" w:rsidR="00000000" w:rsidRPr="00000000">
        <w:rPr>
          <w:rtl w:val="0"/>
        </w:rPr>
      </w:r>
    </w:p>
    <w:p w:rsidR="00000000" w:rsidDel="00000000" w:rsidP="00000000" w:rsidRDefault="00000000" w:rsidRPr="00000000" w14:paraId="00000019">
      <w:pPr>
        <w:numPr>
          <w:ilvl w:val="0"/>
          <w:numId w:val="1"/>
        </w:numPr>
        <w:ind w:left="1398" w:hanging="36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We will not request CVs.</w:t>
      </w:r>
      <w:r w:rsidDel="00000000" w:rsidR="00000000" w:rsidRPr="00000000">
        <w:rPr>
          <w:rtl w:val="0"/>
        </w:rPr>
      </w:r>
    </w:p>
    <w:p w:rsidR="00000000" w:rsidDel="00000000" w:rsidP="00000000" w:rsidRDefault="00000000" w:rsidRPr="00000000" w14:paraId="0000001A">
      <w:pPr>
        <w:numPr>
          <w:ilvl w:val="0"/>
          <w:numId w:val="1"/>
        </w:numPr>
        <w:ind w:left="1398" w:hanging="36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Use job descriptions and person specifications to guide us in selecting appropriate candidates.</w:t>
      </w:r>
      <w:r w:rsidDel="00000000" w:rsidR="00000000" w:rsidRPr="00000000">
        <w:rPr>
          <w:rtl w:val="0"/>
        </w:rPr>
      </w:r>
    </w:p>
    <w:p w:rsidR="00000000" w:rsidDel="00000000" w:rsidP="00000000" w:rsidRDefault="00000000" w:rsidRPr="00000000" w14:paraId="0000001B">
      <w:pPr>
        <w:numPr>
          <w:ilvl w:val="0"/>
          <w:numId w:val="1"/>
        </w:numPr>
        <w:ind w:left="1398"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Wherever possible, involve more than one person in the selection interview and recruitment process, and ensure that persons responsible for short-listing, interviewing and selecting candidates have a clear understanding of the job requirements, and how to select appropriate candidates fairly and consistently.</w:t>
      </w:r>
    </w:p>
    <w:p w:rsidR="00000000" w:rsidDel="00000000" w:rsidP="00000000" w:rsidRDefault="00000000" w:rsidRPr="00000000" w14:paraId="0000001C">
      <w:pPr>
        <w:numPr>
          <w:ilvl w:val="0"/>
          <w:numId w:val="1"/>
        </w:numPr>
        <w:ind w:left="1398"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Take reasonable steps to ensure that interview arrangements are such that particular groups, especially disabled persons attend without embarrassment or difficulty.  </w:t>
      </w:r>
    </w:p>
    <w:p w:rsidR="00000000" w:rsidDel="00000000" w:rsidP="00000000" w:rsidRDefault="00000000" w:rsidRPr="00000000" w14:paraId="0000001D">
      <w:pPr>
        <w:numPr>
          <w:ilvl w:val="0"/>
          <w:numId w:val="1"/>
        </w:numPr>
        <w:ind w:left="1398"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Use the same types of interview questions for all applicants which we will keep for a minimum 6 months, together with written reasons for selection and rejection.  </w:t>
      </w:r>
    </w:p>
    <w:p w:rsidR="00000000" w:rsidDel="00000000" w:rsidP="00000000" w:rsidRDefault="00000000" w:rsidRPr="00000000" w14:paraId="0000001E">
      <w:pPr>
        <w:numPr>
          <w:ilvl w:val="0"/>
          <w:numId w:val="1"/>
        </w:numPr>
        <w:ind w:left="1398"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Only discuss personal circumstances if specifically related to the job requirement (e.g.  if the job involves unsociable hours or extensive travel).  If this is the case, this will be discussed objectively with the applicant by the person conducting the selection process.</w:t>
      </w:r>
    </w:p>
    <w:p w:rsidR="00000000" w:rsidDel="00000000" w:rsidP="00000000" w:rsidRDefault="00000000" w:rsidRPr="00000000" w14:paraId="0000001F">
      <w:pPr>
        <w:numPr>
          <w:ilvl w:val="0"/>
          <w:numId w:val="1"/>
        </w:numPr>
        <w:ind w:left="1398"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Decisions will be taken relying strictly on the ability to fulfil the post, by applicants who are closest to meeting the criteria.  Where there are borderline cases, these (if possible to do so) will be checked with another Director or Manager who has not been involved in the selection process.</w:t>
      </w:r>
    </w:p>
    <w:p w:rsidR="00000000" w:rsidDel="00000000" w:rsidP="00000000" w:rsidRDefault="00000000" w:rsidRPr="00000000" w14:paraId="00000020">
      <w:pPr>
        <w:numPr>
          <w:ilvl w:val="0"/>
          <w:numId w:val="1"/>
        </w:numPr>
        <w:ind w:left="1398"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information will be kept confidential at all times.</w:t>
      </w:r>
    </w:p>
    <w:p w:rsidR="00000000" w:rsidDel="00000000" w:rsidP="00000000" w:rsidRDefault="00000000" w:rsidRPr="00000000" w14:paraId="00000021">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Relevant Checks</w:t>
      </w:r>
      <w:r w:rsidDel="00000000" w:rsidR="00000000" w:rsidRPr="00000000">
        <w:rPr>
          <w:rtl w:val="0"/>
        </w:rPr>
      </w:r>
    </w:p>
    <w:p w:rsidR="00000000" w:rsidDel="00000000" w:rsidP="00000000" w:rsidRDefault="00000000" w:rsidRPr="00000000" w14:paraId="0000002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offers of employment will be made conditional upon satisfactory results from the following:</w:t>
      </w:r>
    </w:p>
    <w:p w:rsidR="00000000" w:rsidDel="00000000" w:rsidP="00000000" w:rsidRDefault="00000000" w:rsidRPr="00000000" w14:paraId="00000023">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two references which are satisfactory to the recruiting Manager;</w:t>
      </w:r>
    </w:p>
    <w:p w:rsidR="00000000" w:rsidDel="00000000" w:rsidP="00000000" w:rsidRDefault="00000000" w:rsidRPr="00000000" w14:paraId="00000024">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confirmation of the right to work in the U.K. </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DBS Check (Disclosure and Barring Service check) (If required)</w:t>
      </w:r>
    </w:p>
    <w:p w:rsidR="00000000" w:rsidDel="00000000" w:rsidP="00000000" w:rsidRDefault="00000000" w:rsidRPr="00000000" w14:paraId="0000002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Directors may also need to make other conditional checks such as driving licences, qualifications and health.</w:t>
      </w:r>
    </w:p>
    <w:p w:rsidR="00000000" w:rsidDel="00000000" w:rsidP="00000000" w:rsidRDefault="00000000" w:rsidRPr="00000000" w14:paraId="00000027">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Welsh Language</w:t>
      </w:r>
      <w:r w:rsidDel="00000000" w:rsidR="00000000" w:rsidRPr="00000000">
        <w:rPr>
          <w:rtl w:val="0"/>
        </w:rPr>
      </w:r>
    </w:p>
    <w:p w:rsidR="00000000" w:rsidDel="00000000" w:rsidP="00000000" w:rsidRDefault="00000000" w:rsidRPr="00000000" w14:paraId="0000002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Before vacancies are advertised the Company will consider the Welsh Language requirements of each post. A decision will then be made as to whether to advertise the vacancy in English only, Welsh only, or bilingually in both languages. Any following interviews may then be conducted in Welsh only or bilingually when deemed necessary.</w:t>
      </w:r>
    </w:p>
    <w:p w:rsidR="00000000" w:rsidDel="00000000" w:rsidP="00000000" w:rsidRDefault="00000000" w:rsidRPr="00000000" w14:paraId="00000029">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GDPR</w:t>
      </w:r>
      <w:r w:rsidDel="00000000" w:rsidR="00000000" w:rsidRPr="00000000">
        <w:rPr>
          <w:rtl w:val="0"/>
        </w:rPr>
      </w:r>
    </w:p>
    <w:p w:rsidR="00000000" w:rsidDel="00000000" w:rsidP="00000000" w:rsidRDefault="00000000" w:rsidRPr="00000000" w14:paraId="0000002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recruitment will be undertaken in line with our GDPR policy for example application forms, correspondence, equality monitoring and reference requests.</w:t>
      </w:r>
    </w:p>
    <w:p w:rsidR="00000000" w:rsidDel="00000000" w:rsidP="00000000" w:rsidRDefault="00000000" w:rsidRPr="00000000" w14:paraId="0000002B">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Equality Monitoring</w:t>
      </w:r>
      <w:r w:rsidDel="00000000" w:rsidR="00000000" w:rsidRPr="00000000">
        <w:rPr>
          <w:rtl w:val="0"/>
        </w:rPr>
      </w:r>
    </w:p>
    <w:p w:rsidR="00000000" w:rsidDel="00000000" w:rsidP="00000000" w:rsidRDefault="00000000" w:rsidRPr="00000000" w14:paraId="0000002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company seeks to recruit employees on the basis of their ability and the requirements of the post. </w:t>
      </w:r>
    </w:p>
    <w:p w:rsidR="00000000" w:rsidDel="00000000" w:rsidP="00000000" w:rsidRDefault="00000000" w:rsidRPr="00000000" w14:paraId="0000002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order to meet this commitment, all candidates are asked to complete an equality monitoring form enclosed with the application form. All completed monitoring forms will be treated as confidential. The form will be separated from the application form on receipt and those involved in the selection process will not have access to it. The information given by candidates will be solely used for the purpose of monitoring the recruitment process.</w:t>
      </w:r>
    </w:p>
    <w:p w:rsidR="00000000" w:rsidDel="00000000" w:rsidP="00000000" w:rsidRDefault="00000000" w:rsidRPr="00000000" w14:paraId="0000002E">
      <w:pPr>
        <w:rP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398" w:hanging="360"/>
      </w:pPr>
      <w:rPr>
        <w:rFonts w:ascii="Noto Sans Symbols" w:cs="Noto Sans Symbols" w:eastAsia="Noto Sans Symbols" w:hAnsi="Noto Sans Symbols"/>
        <w:sz w:val="20"/>
        <w:szCs w:val="20"/>
        <w:vertAlign w:val="baseline"/>
      </w:rPr>
    </w:lvl>
    <w:lvl w:ilvl="1">
      <w:start w:val="1"/>
      <w:numFmt w:val="bullet"/>
      <w:lvlText w:val="o"/>
      <w:lvlJc w:val="left"/>
      <w:pPr>
        <w:ind w:left="1620" w:hanging="360"/>
      </w:pPr>
      <w:rPr>
        <w:rFonts w:ascii="Courier New" w:cs="Courier New" w:eastAsia="Courier New" w:hAnsi="Courier New"/>
        <w:vertAlign w:val="baseline"/>
      </w:rPr>
    </w:lvl>
    <w:lvl w:ilvl="2">
      <w:start w:val="1"/>
      <w:numFmt w:val="bullet"/>
      <w:lvlText w:val="▪"/>
      <w:lvlJc w:val="left"/>
      <w:pPr>
        <w:ind w:left="2340" w:hanging="360"/>
      </w:pPr>
      <w:rPr>
        <w:rFonts w:ascii="Noto Sans Symbols" w:cs="Noto Sans Symbols" w:eastAsia="Noto Sans Symbols" w:hAnsi="Noto Sans Symbols"/>
        <w:vertAlign w:val="baseline"/>
      </w:rPr>
    </w:lvl>
    <w:lvl w:ilvl="3">
      <w:start w:val="1"/>
      <w:numFmt w:val="bullet"/>
      <w:lvlText w:val="●"/>
      <w:lvlJc w:val="left"/>
      <w:pPr>
        <w:ind w:left="3060" w:hanging="360"/>
      </w:pPr>
      <w:rPr>
        <w:rFonts w:ascii="Noto Sans Symbols" w:cs="Noto Sans Symbols" w:eastAsia="Noto Sans Symbols" w:hAnsi="Noto Sans Symbols"/>
        <w:vertAlign w:val="baseline"/>
      </w:rPr>
    </w:lvl>
    <w:lvl w:ilvl="4">
      <w:start w:val="1"/>
      <w:numFmt w:val="bullet"/>
      <w:lvlText w:val="o"/>
      <w:lvlJc w:val="left"/>
      <w:pPr>
        <w:ind w:left="3780" w:hanging="360"/>
      </w:pPr>
      <w:rPr>
        <w:rFonts w:ascii="Courier New" w:cs="Courier New" w:eastAsia="Courier New" w:hAnsi="Courier New"/>
        <w:vertAlign w:val="baseline"/>
      </w:rPr>
    </w:lvl>
    <w:lvl w:ilvl="5">
      <w:start w:val="1"/>
      <w:numFmt w:val="bullet"/>
      <w:lvlText w:val="▪"/>
      <w:lvlJc w:val="left"/>
      <w:pPr>
        <w:ind w:left="4500" w:hanging="360"/>
      </w:pPr>
      <w:rPr>
        <w:rFonts w:ascii="Noto Sans Symbols" w:cs="Noto Sans Symbols" w:eastAsia="Noto Sans Symbols" w:hAnsi="Noto Sans Symbols"/>
        <w:vertAlign w:val="baseline"/>
      </w:rPr>
    </w:lvl>
    <w:lvl w:ilvl="6">
      <w:start w:val="1"/>
      <w:numFmt w:val="bullet"/>
      <w:lvlText w:val="●"/>
      <w:lvlJc w:val="left"/>
      <w:pPr>
        <w:ind w:left="5220" w:hanging="360"/>
      </w:pPr>
      <w:rPr>
        <w:rFonts w:ascii="Noto Sans Symbols" w:cs="Noto Sans Symbols" w:eastAsia="Noto Sans Symbols" w:hAnsi="Noto Sans Symbols"/>
        <w:vertAlign w:val="baseline"/>
      </w:rPr>
    </w:lvl>
    <w:lvl w:ilvl="7">
      <w:start w:val="1"/>
      <w:numFmt w:val="bullet"/>
      <w:lvlText w:val="o"/>
      <w:lvlJc w:val="left"/>
      <w:pPr>
        <w:ind w:left="5940" w:hanging="360"/>
      </w:pPr>
      <w:rPr>
        <w:rFonts w:ascii="Courier New" w:cs="Courier New" w:eastAsia="Courier New" w:hAnsi="Courier New"/>
        <w:vertAlign w:val="baseline"/>
      </w:rPr>
    </w:lvl>
    <w:lvl w:ilvl="8">
      <w:start w:val="1"/>
      <w:numFmt w:val="bullet"/>
      <w:lvlText w:val="▪"/>
      <w:lvlJc w:val="left"/>
      <w:pPr>
        <w:ind w:left="666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1+zTE+4AUP5oBsdq5bwMJlm7cw==">AMUW2mWNx4GzRVIJak2TEIky9W0P7JZoWS7gWGXe4iZ9rx/kcE/vWe4pm3B97tXA1v5zeKJFvQxmnJ9ONxIMOSbY2aSqRR7+RNSg3l8CrFkFk6RHiUgmpqo=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2020-07-30T11:03:00Z</dcterms:created>
  <dc:creator>Sue Wilmore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str/>
  </property>
  <property fmtid="{D5CDD505-2E9C-101B-9397-08002B2CF9AE}" pid="3" name="display_urn:schemas-microsoft-com:office:office#Editor">
    <vt:lpwstr>Maggie Gomez</vt:lpwstr>
  </property>
  <property fmtid="{D5CDD505-2E9C-101B-9397-08002B2CF9AE}" pid="4" name="display_urn:schemas-microsoft-com:office:office#Author">
    <vt:lpwstr>Maggie Gomez</vt:lpwstr>
  </property>
</Properties>
</file>